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C9" w:rsidRDefault="00276C26" w:rsidP="005F2099">
      <w:pPr>
        <w:autoSpaceDE w:val="0"/>
        <w:autoSpaceDN w:val="0"/>
        <w:adjustRightInd w:val="0"/>
        <w:spacing w:after="0"/>
        <w:jc w:val="right"/>
        <w:rPr>
          <w:rFonts w:ascii="Sylfaen" w:hAnsi="Sylfaen" w:cs="Sylfaen"/>
          <w:sz w:val="24"/>
          <w:szCs w:val="24"/>
          <w:lang w:val="ka-GE"/>
        </w:rPr>
      </w:pPr>
      <w:r w:rsidRPr="00276C26">
        <w:rPr>
          <w:rFonts w:ascii="Sylfaen" w:hAnsi="Sylfaen" w:cs="Sylfaen"/>
          <w:sz w:val="24"/>
          <w:szCs w:val="24"/>
          <w:lang w:val="ka-GE"/>
        </w:rPr>
        <w:t>საქართველოს ოკუპირებული ტერიტორიებიდან</w:t>
      </w:r>
      <w:r w:rsidR="009172C9">
        <w:rPr>
          <w:rFonts w:ascii="Sylfaen" w:hAnsi="Sylfaen" w:cs="Sylfaen"/>
          <w:sz w:val="24"/>
          <w:szCs w:val="24"/>
          <w:lang w:val="ka-GE"/>
        </w:rPr>
        <w:t xml:space="preserve"> დევნილთა,</w:t>
      </w:r>
    </w:p>
    <w:p w:rsidR="005F2099" w:rsidRDefault="009172C9" w:rsidP="005F2099">
      <w:pPr>
        <w:autoSpaceDE w:val="0"/>
        <w:autoSpaceDN w:val="0"/>
        <w:adjustRightInd w:val="0"/>
        <w:spacing w:after="0"/>
        <w:jc w:val="right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შრომის, ჯანმრთელობისა და სოციალური დაცვის</w:t>
      </w:r>
      <w:r w:rsidR="00276C26" w:rsidRPr="00276C26">
        <w:rPr>
          <w:rFonts w:ascii="Sylfaen" w:hAnsi="Sylfaen" w:cs="Sylfaen"/>
          <w:sz w:val="24"/>
          <w:szCs w:val="24"/>
          <w:lang w:val="ka-GE"/>
        </w:rPr>
        <w:t xml:space="preserve"> მინისტრ</w:t>
      </w:r>
      <w:r w:rsidR="00074FE9">
        <w:rPr>
          <w:rFonts w:ascii="Sylfaen" w:hAnsi="Sylfaen" w:cs="Sylfaen"/>
          <w:sz w:val="24"/>
          <w:szCs w:val="24"/>
          <w:lang w:val="ka-GE"/>
        </w:rPr>
        <w:t>ს</w:t>
      </w:r>
      <w:r w:rsidR="005F2099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C318ED" w:rsidRDefault="00C85D07" w:rsidP="00276C26">
      <w:pPr>
        <w:autoSpaceDE w:val="0"/>
        <w:autoSpaceDN w:val="0"/>
        <w:adjustRightInd w:val="0"/>
        <w:jc w:val="right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sz w:val="24"/>
          <w:szCs w:val="24"/>
          <w:lang w:val="ka-GE"/>
        </w:rPr>
        <w:t>ქალ</w:t>
      </w:r>
      <w:r w:rsidR="00276C26" w:rsidRPr="00276C26">
        <w:rPr>
          <w:rFonts w:ascii="Sylfaen" w:hAnsi="Sylfaen" w:cs="Sylfaen"/>
          <w:sz w:val="24"/>
          <w:szCs w:val="24"/>
          <w:lang w:val="ka-GE"/>
        </w:rPr>
        <w:t xml:space="preserve">ბატონ </w:t>
      </w:r>
      <w:r>
        <w:rPr>
          <w:rFonts w:ascii="Sylfaen" w:hAnsi="Sylfaen" w:cs="Sylfaen"/>
          <w:sz w:val="24"/>
          <w:szCs w:val="24"/>
          <w:lang w:val="ka-GE"/>
        </w:rPr>
        <w:t>ეკატერინე ტიკარაძეს</w:t>
      </w:r>
    </w:p>
    <w:p w:rsidR="00652828" w:rsidRDefault="00652828" w:rsidP="00652828">
      <w:pPr>
        <w:autoSpaceDE w:val="0"/>
        <w:autoSpaceDN w:val="0"/>
        <w:adjustRightInd w:val="0"/>
        <w:spacing w:after="0"/>
        <w:jc w:val="right"/>
        <w:rPr>
          <w:rFonts w:ascii="Sylfaen" w:hAnsi="Sylfaen" w:cs="Sylfaen"/>
          <w:sz w:val="24"/>
          <w:szCs w:val="24"/>
          <w:lang w:val="ka-GE"/>
        </w:rPr>
      </w:pPr>
      <w:r w:rsidRPr="00276C26">
        <w:rPr>
          <w:rFonts w:ascii="Sylfaen" w:hAnsi="Sylfaen" w:cs="Sylfaen"/>
          <w:sz w:val="24"/>
          <w:szCs w:val="24"/>
          <w:lang w:val="ka-GE"/>
        </w:rPr>
        <w:t>საქართველოს ოკუპირებული ტერიტორიებიდან</w:t>
      </w:r>
      <w:r>
        <w:rPr>
          <w:rFonts w:ascii="Sylfaen" w:hAnsi="Sylfaen" w:cs="Sylfaen"/>
          <w:sz w:val="24"/>
          <w:szCs w:val="24"/>
          <w:lang w:val="ka-GE"/>
        </w:rPr>
        <w:t xml:space="preserve"> დევნილთა, შრომის,</w:t>
      </w:r>
    </w:p>
    <w:p w:rsidR="00652828" w:rsidRDefault="00652828" w:rsidP="00652828">
      <w:pPr>
        <w:autoSpaceDE w:val="0"/>
        <w:autoSpaceDN w:val="0"/>
        <w:adjustRightInd w:val="0"/>
        <w:spacing w:after="0"/>
        <w:jc w:val="right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ჯანმრთელობისა და სოციალური დაცვის</w:t>
      </w:r>
      <w:r w:rsidRPr="00276C26">
        <w:rPr>
          <w:rFonts w:ascii="Sylfaen" w:hAnsi="Sylfaen" w:cs="Sylfaen"/>
          <w:sz w:val="24"/>
          <w:szCs w:val="24"/>
          <w:lang w:val="ka-GE"/>
        </w:rPr>
        <w:t xml:space="preserve"> მინისტრ</w:t>
      </w:r>
      <w:r>
        <w:rPr>
          <w:rFonts w:ascii="Sylfaen" w:hAnsi="Sylfaen" w:cs="Sylfaen"/>
          <w:sz w:val="24"/>
          <w:szCs w:val="24"/>
          <w:lang w:val="ka-GE"/>
        </w:rPr>
        <w:t>ის მოადგილის</w:t>
      </w:r>
    </w:p>
    <w:p w:rsidR="00652828" w:rsidRDefault="00652828" w:rsidP="00652828">
      <w:pPr>
        <w:autoSpaceDE w:val="0"/>
        <w:autoSpaceDN w:val="0"/>
        <w:adjustRightInd w:val="0"/>
        <w:spacing w:after="0"/>
        <w:jc w:val="right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თამილა ბარკალაიას</w:t>
      </w:r>
    </w:p>
    <w:p w:rsidR="00652828" w:rsidRPr="00652828" w:rsidRDefault="00652828" w:rsidP="00276C26">
      <w:pPr>
        <w:autoSpaceDE w:val="0"/>
        <w:autoSpaceDN w:val="0"/>
        <w:adjustRightInd w:val="0"/>
        <w:jc w:val="right"/>
        <w:rPr>
          <w:rFonts w:ascii="Sylfaen" w:hAnsi="Sylfaen" w:cs="Sylfaen"/>
          <w:sz w:val="24"/>
          <w:szCs w:val="24"/>
        </w:rPr>
      </w:pPr>
    </w:p>
    <w:p w:rsidR="00C318ED" w:rsidRDefault="00C318ED" w:rsidP="00276C26">
      <w:pPr>
        <w:autoSpaceDE w:val="0"/>
        <w:autoSpaceDN w:val="0"/>
        <w:adjustRightInd w:val="0"/>
        <w:jc w:val="center"/>
        <w:rPr>
          <w:rFonts w:ascii="Sylfaen" w:hAnsi="Sylfaen" w:cs="Sylfaen"/>
          <w:b/>
          <w:spacing w:val="200"/>
          <w:sz w:val="24"/>
          <w:szCs w:val="24"/>
          <w:lang w:val="ka-GE"/>
        </w:rPr>
      </w:pPr>
    </w:p>
    <w:p w:rsidR="009172C9" w:rsidRPr="00276C26" w:rsidRDefault="009172C9" w:rsidP="00276C26">
      <w:pPr>
        <w:autoSpaceDE w:val="0"/>
        <w:autoSpaceDN w:val="0"/>
        <w:adjustRightInd w:val="0"/>
        <w:jc w:val="center"/>
        <w:rPr>
          <w:rFonts w:ascii="Sylfaen" w:hAnsi="Sylfaen" w:cs="Sylfaen"/>
          <w:b/>
          <w:spacing w:val="200"/>
          <w:sz w:val="24"/>
          <w:szCs w:val="24"/>
          <w:lang w:val="ka-GE"/>
        </w:rPr>
      </w:pPr>
    </w:p>
    <w:p w:rsidR="00C318ED" w:rsidRPr="0079247F" w:rsidRDefault="0079247F" w:rsidP="00276C26">
      <w:pPr>
        <w:autoSpaceDE w:val="0"/>
        <w:autoSpaceDN w:val="0"/>
        <w:adjustRightInd w:val="0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ქალ</w:t>
      </w:r>
      <w:r w:rsidR="00276C26">
        <w:rPr>
          <w:rFonts w:ascii="Sylfaen" w:hAnsi="Sylfaen" w:cs="Sylfaen"/>
          <w:sz w:val="24"/>
          <w:szCs w:val="24"/>
          <w:lang w:val="ka-GE"/>
        </w:rPr>
        <w:t>ბატონო</w:t>
      </w:r>
      <w:r w:rsidR="00C318ED" w:rsidRPr="008D096C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ეკატერინე,</w:t>
      </w:r>
    </w:p>
    <w:p w:rsidR="003809B6" w:rsidRDefault="00AC5049" w:rsidP="003B3C57">
      <w:pPr>
        <w:spacing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AC5049">
        <w:rPr>
          <w:rFonts w:ascii="Sylfaen" w:hAnsi="Sylfaen" w:cs="Sylfaen"/>
          <w:sz w:val="24"/>
          <w:szCs w:val="24"/>
          <w:lang w:val="ka-GE"/>
        </w:rPr>
        <w:t>მოგ</w:t>
      </w:r>
      <w:r w:rsidR="00C85D07">
        <w:rPr>
          <w:rFonts w:ascii="Sylfaen" w:hAnsi="Sylfaen" w:cs="Sylfaen"/>
          <w:sz w:val="24"/>
          <w:szCs w:val="24"/>
          <w:lang w:val="ka-GE"/>
        </w:rPr>
        <w:t>ე</w:t>
      </w:r>
      <w:r w:rsidRPr="00AC5049">
        <w:rPr>
          <w:rFonts w:ascii="Sylfaen" w:hAnsi="Sylfaen" w:cs="Sylfaen"/>
          <w:sz w:val="24"/>
          <w:szCs w:val="24"/>
          <w:lang w:val="ka-GE"/>
        </w:rPr>
        <w:t>ხსენებ</w:t>
      </w:r>
      <w:r w:rsidR="00C85D07">
        <w:rPr>
          <w:rFonts w:ascii="Sylfaen" w:hAnsi="Sylfaen" w:cs="Sylfaen"/>
          <w:sz w:val="24"/>
          <w:szCs w:val="24"/>
          <w:lang w:val="ka-GE"/>
        </w:rPr>
        <w:t>ა</w:t>
      </w:r>
      <w:r w:rsidRPr="00AC5049">
        <w:rPr>
          <w:rFonts w:ascii="Sylfaen" w:hAnsi="Sylfaen" w:cs="Sylfaen"/>
          <w:sz w:val="24"/>
          <w:szCs w:val="24"/>
          <w:lang w:val="ka-GE"/>
        </w:rPr>
        <w:t xml:space="preserve">თ, </w:t>
      </w:r>
      <w:r w:rsidR="003B3C57">
        <w:rPr>
          <w:rFonts w:ascii="Sylfaen" w:hAnsi="Sylfaen" w:cs="Sylfaen"/>
          <w:sz w:val="24"/>
          <w:szCs w:val="24"/>
          <w:lang w:val="ka-GE"/>
        </w:rPr>
        <w:t xml:space="preserve">რომ </w:t>
      </w:r>
      <w:r w:rsidR="003B3C57" w:rsidRPr="003B3C57">
        <w:rPr>
          <w:rFonts w:ascii="Sylfaen" w:hAnsi="Sylfaen" w:cs="Sylfaen"/>
          <w:sz w:val="24"/>
          <w:szCs w:val="24"/>
          <w:lang w:val="ka-GE"/>
        </w:rPr>
        <w:t>საქართველოს ოკუპირებული ტერიტორიებიდან დევნილთა,</w:t>
      </w:r>
      <w:r w:rsidR="003B3C57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B3C57" w:rsidRPr="003B3C57">
        <w:rPr>
          <w:rFonts w:ascii="Sylfaen" w:hAnsi="Sylfaen" w:cs="Sylfaen"/>
          <w:sz w:val="24"/>
          <w:szCs w:val="24"/>
          <w:lang w:val="ka-GE"/>
        </w:rPr>
        <w:t>შრომის, ჯანმრთელობისა და სოციალური დაცვის</w:t>
      </w:r>
      <w:r w:rsidR="003B3C57">
        <w:rPr>
          <w:rFonts w:ascii="Sylfaen" w:hAnsi="Sylfaen" w:cs="Sylfaen"/>
          <w:sz w:val="24"/>
          <w:szCs w:val="24"/>
          <w:lang w:val="ka-GE"/>
        </w:rPr>
        <w:t xml:space="preserve"> სამინისტრო და </w:t>
      </w:r>
      <w:r w:rsidR="00AB58F5" w:rsidRPr="00AB58F5">
        <w:rPr>
          <w:rFonts w:ascii="Sylfaen" w:hAnsi="Sylfaen" w:cs="Sylfaen"/>
          <w:sz w:val="24"/>
          <w:szCs w:val="24"/>
          <w:lang w:val="ka-GE"/>
        </w:rPr>
        <w:t>გერმანიის საერთაშორისო თანამშრომლობის საზოგადოება (GIZ)</w:t>
      </w:r>
      <w:r w:rsidR="00AB58F5">
        <w:rPr>
          <w:rFonts w:ascii="Sylfaen" w:hAnsi="Sylfaen" w:cs="Sylfaen"/>
          <w:sz w:val="24"/>
          <w:szCs w:val="24"/>
          <w:lang w:val="ka-GE"/>
        </w:rPr>
        <w:t xml:space="preserve"> 2016 წელს გაფორმებული მემორანდუმის ფარგლებში აქტიურად თანამშრომლობენ შრომისა და დასაქმების (მათ შორის შრომითი მიგრაციის) სფეროში. 2018 წელს </w:t>
      </w:r>
      <w:r w:rsidR="00AB58F5" w:rsidRPr="003B3C57">
        <w:rPr>
          <w:rFonts w:ascii="Sylfaen" w:hAnsi="Sylfaen" w:cs="Sylfaen"/>
          <w:sz w:val="24"/>
          <w:szCs w:val="24"/>
          <w:lang w:val="ka-GE"/>
        </w:rPr>
        <w:t>საქართველოს ოკუპირებული ტერიტორიებიდან დევნილთა,</w:t>
      </w:r>
      <w:r w:rsidR="00AB58F5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AB58F5" w:rsidRPr="003B3C57">
        <w:rPr>
          <w:rFonts w:ascii="Sylfaen" w:hAnsi="Sylfaen" w:cs="Sylfaen"/>
          <w:sz w:val="24"/>
          <w:szCs w:val="24"/>
          <w:lang w:val="ka-GE"/>
        </w:rPr>
        <w:t>შრომის, ჯანმრთელობისა და სოციალური დაცვის</w:t>
      </w:r>
      <w:r w:rsidR="00AB58F5">
        <w:rPr>
          <w:rFonts w:ascii="Sylfaen" w:hAnsi="Sylfaen" w:cs="Sylfaen"/>
          <w:sz w:val="24"/>
          <w:szCs w:val="24"/>
          <w:lang w:val="ka-GE"/>
        </w:rPr>
        <w:t xml:space="preserve"> სამინისტრომ </w:t>
      </w:r>
      <w:r w:rsidR="00AB58F5" w:rsidRPr="00AB58F5">
        <w:rPr>
          <w:rFonts w:ascii="Sylfaen" w:hAnsi="Sylfaen" w:cs="Sylfaen"/>
          <w:sz w:val="24"/>
          <w:szCs w:val="24"/>
          <w:lang w:val="ka-GE"/>
        </w:rPr>
        <w:t>გერმანიის საერთაშორისო თანამშრომლობის საზოგადოება</w:t>
      </w:r>
      <w:r w:rsidR="00AB58F5">
        <w:rPr>
          <w:rFonts w:ascii="Sylfaen" w:hAnsi="Sylfaen" w:cs="Sylfaen"/>
          <w:sz w:val="24"/>
          <w:szCs w:val="24"/>
          <w:lang w:val="ka-GE"/>
        </w:rPr>
        <w:t>ს</w:t>
      </w:r>
      <w:r w:rsidR="00AB58F5" w:rsidRPr="00AB58F5">
        <w:rPr>
          <w:rFonts w:ascii="Sylfaen" w:hAnsi="Sylfaen" w:cs="Sylfaen"/>
          <w:sz w:val="24"/>
          <w:szCs w:val="24"/>
          <w:lang w:val="ka-GE"/>
        </w:rPr>
        <w:t xml:space="preserve"> (GIZ)</w:t>
      </w:r>
      <w:r w:rsidR="00AB58F5">
        <w:rPr>
          <w:rFonts w:ascii="Sylfaen" w:hAnsi="Sylfaen" w:cs="Sylfaen"/>
          <w:sz w:val="24"/>
          <w:szCs w:val="24"/>
          <w:lang w:val="ka-GE"/>
        </w:rPr>
        <w:t xml:space="preserve"> მიმართა თხოვნით შრომისა და დასაქმების სფეროში შესაბამისი სისტემების შექმნასა და განვითარებაში საერთაშორისო ექსპერტის დახმარების მიზნით. აღნიშნულის საფუძველზე სამინისტროსა და </w:t>
      </w:r>
      <w:r w:rsidR="00AB58F5" w:rsidRPr="00AB58F5">
        <w:rPr>
          <w:rFonts w:ascii="Sylfaen" w:hAnsi="Sylfaen" w:cs="Sylfaen"/>
          <w:sz w:val="24"/>
          <w:szCs w:val="24"/>
          <w:lang w:val="ka-GE"/>
        </w:rPr>
        <w:t>GIZ</w:t>
      </w:r>
      <w:r w:rsidR="00AB58F5">
        <w:rPr>
          <w:rFonts w:ascii="Sylfaen" w:hAnsi="Sylfaen" w:cs="Sylfaen"/>
          <w:sz w:val="24"/>
          <w:szCs w:val="24"/>
          <w:lang w:val="ka-GE"/>
        </w:rPr>
        <w:t>-ს შორის გაფორმდა შეთანხმებ</w:t>
      </w:r>
      <w:bookmarkStart w:id="0" w:name="_GoBack"/>
      <w:bookmarkEnd w:id="0"/>
      <w:r w:rsidR="00AB58F5">
        <w:rPr>
          <w:rFonts w:ascii="Sylfaen" w:hAnsi="Sylfaen" w:cs="Sylfaen"/>
          <w:sz w:val="24"/>
          <w:szCs w:val="24"/>
          <w:lang w:val="ka-GE"/>
        </w:rPr>
        <w:t xml:space="preserve">ა, </w:t>
      </w:r>
      <w:r w:rsidR="008E1D0A">
        <w:rPr>
          <w:rFonts w:ascii="Sylfaen" w:hAnsi="Sylfaen" w:cs="Sylfaen"/>
          <w:sz w:val="24"/>
          <w:szCs w:val="24"/>
          <w:lang w:val="ka-GE"/>
        </w:rPr>
        <w:t xml:space="preserve">სადაც გაიწერა მოსაძიებელი საერთაშორისო ექსპერტის ძირითადი ფუნქცია მოვალეობები და </w:t>
      </w:r>
      <w:r w:rsidR="008D096C">
        <w:rPr>
          <w:rFonts w:ascii="Sylfaen" w:hAnsi="Sylfaen" w:cs="Sylfaen"/>
          <w:sz w:val="24"/>
          <w:szCs w:val="24"/>
          <w:lang w:val="ka-GE"/>
        </w:rPr>
        <w:t>პროფესიუ</w:t>
      </w:r>
      <w:r w:rsidR="008E1D0A">
        <w:rPr>
          <w:rFonts w:ascii="Sylfaen" w:hAnsi="Sylfaen" w:cs="Sylfaen"/>
          <w:sz w:val="24"/>
          <w:szCs w:val="24"/>
          <w:lang w:val="ka-GE"/>
        </w:rPr>
        <w:t xml:space="preserve">ლი მახასიათებლები. ასევე, მხარეები შეთანხმდნენ, რომ სამინისტრო აღნიშნულ ექსპერტთან გააფორმებს </w:t>
      </w:r>
      <w:r w:rsidR="00A80C32">
        <w:rPr>
          <w:rFonts w:ascii="Sylfaen" w:hAnsi="Sylfaen" w:cs="Sylfaen"/>
          <w:sz w:val="24"/>
          <w:szCs w:val="24"/>
          <w:lang w:val="ka-GE"/>
        </w:rPr>
        <w:t xml:space="preserve">სტანდარტულ </w:t>
      </w:r>
      <w:r w:rsidR="008E1D0A">
        <w:rPr>
          <w:rFonts w:ascii="Sylfaen" w:hAnsi="Sylfaen" w:cs="Sylfaen"/>
          <w:sz w:val="24"/>
          <w:szCs w:val="24"/>
          <w:lang w:val="ka-GE"/>
        </w:rPr>
        <w:t xml:space="preserve">შრომით ხელშეკრულებას და დაუწესებს 600 ლარიან ანაზღაურებას. ხოლო </w:t>
      </w:r>
      <w:r w:rsidR="008E1D0A" w:rsidRPr="00AB58F5">
        <w:rPr>
          <w:rFonts w:ascii="Sylfaen" w:hAnsi="Sylfaen" w:cs="Sylfaen"/>
          <w:sz w:val="24"/>
          <w:szCs w:val="24"/>
          <w:lang w:val="ka-GE"/>
        </w:rPr>
        <w:t>GIZ</w:t>
      </w:r>
      <w:r w:rsidR="008E1D0A">
        <w:rPr>
          <w:rFonts w:ascii="Sylfaen" w:hAnsi="Sylfaen" w:cs="Sylfaen"/>
          <w:sz w:val="24"/>
          <w:szCs w:val="24"/>
          <w:lang w:val="ka-GE"/>
        </w:rPr>
        <w:t xml:space="preserve"> თავის მხრივ დაფარავს ექსპერტის დარჩენილ სახელფასო ხარჯებს.</w:t>
      </w:r>
    </w:p>
    <w:p w:rsidR="008E1D0A" w:rsidRDefault="008E1D0A" w:rsidP="003B3C57">
      <w:pPr>
        <w:spacing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ზემოაღნიშნული შეთანხმების ფარგლებში მოხდა შესასრულებელი სამუშაოს შესაფერისი გერმანელი ექსპერტის მოძიება, რომელთანაც სამინისტრომ მიმდინარე წლის 20 იანვარს უნდა გააფორმოს შრომითი ხელშეკრულება, რის შემდეგაც იგი შეუდგება მუშაობას. შეთანხმების ფარგლებში მოწვეული ექსპერტი იმუშავებს </w:t>
      </w:r>
      <w:r w:rsidRPr="008D096C">
        <w:rPr>
          <w:rFonts w:ascii="Sylfaen" w:hAnsi="Sylfaen"/>
          <w:lang w:val="ka-GE"/>
        </w:rPr>
        <w:t>შრომისა</w:t>
      </w:r>
      <w:r w:rsidRPr="008D096C">
        <w:rPr>
          <w:lang w:val="ka-GE"/>
        </w:rPr>
        <w:t xml:space="preserve"> </w:t>
      </w:r>
      <w:r w:rsidRPr="008D096C">
        <w:rPr>
          <w:rFonts w:ascii="Sylfaen" w:hAnsi="Sylfaen"/>
          <w:lang w:val="ka-GE"/>
        </w:rPr>
        <w:t>და</w:t>
      </w:r>
      <w:r w:rsidRPr="008D096C">
        <w:rPr>
          <w:lang w:val="ka-GE"/>
        </w:rPr>
        <w:t xml:space="preserve"> </w:t>
      </w:r>
      <w:r w:rsidRPr="008D096C">
        <w:rPr>
          <w:rFonts w:ascii="Sylfaen" w:hAnsi="Sylfaen"/>
          <w:lang w:val="ka-GE"/>
        </w:rPr>
        <w:t>დასაქმების</w:t>
      </w:r>
      <w:r w:rsidRPr="008D096C">
        <w:rPr>
          <w:lang w:val="ka-GE"/>
        </w:rPr>
        <w:t xml:space="preserve"> </w:t>
      </w:r>
      <w:r w:rsidRPr="008D096C">
        <w:rPr>
          <w:rFonts w:ascii="Sylfaen" w:hAnsi="Sylfaen"/>
          <w:lang w:val="ka-GE"/>
        </w:rPr>
        <w:t>პოლიტიკისა</w:t>
      </w:r>
      <w:r w:rsidRPr="008D096C">
        <w:rPr>
          <w:lang w:val="ka-GE"/>
        </w:rPr>
        <w:t xml:space="preserve"> </w:t>
      </w:r>
      <w:r w:rsidRPr="008D096C">
        <w:rPr>
          <w:rFonts w:ascii="Sylfaen" w:hAnsi="Sylfaen"/>
          <w:lang w:val="ka-GE"/>
        </w:rPr>
        <w:t>და</w:t>
      </w:r>
      <w:r w:rsidRPr="008D096C">
        <w:rPr>
          <w:lang w:val="ka-GE"/>
        </w:rPr>
        <w:t xml:space="preserve"> </w:t>
      </w:r>
      <w:r w:rsidRPr="008D096C">
        <w:rPr>
          <w:rFonts w:ascii="Sylfaen" w:hAnsi="Sylfaen"/>
          <w:lang w:val="ka-GE"/>
        </w:rPr>
        <w:t>კოლექტიური</w:t>
      </w:r>
      <w:r w:rsidRPr="008D096C">
        <w:rPr>
          <w:lang w:val="ka-GE"/>
        </w:rPr>
        <w:t xml:space="preserve"> </w:t>
      </w:r>
      <w:r w:rsidRPr="008D096C">
        <w:rPr>
          <w:rFonts w:ascii="Sylfaen" w:hAnsi="Sylfaen"/>
          <w:lang w:val="ka-GE"/>
        </w:rPr>
        <w:t>შრომითი</w:t>
      </w:r>
      <w:r w:rsidRPr="008D096C">
        <w:rPr>
          <w:lang w:val="ka-GE"/>
        </w:rPr>
        <w:t xml:space="preserve"> </w:t>
      </w:r>
      <w:r w:rsidRPr="008D096C">
        <w:rPr>
          <w:rFonts w:ascii="Sylfaen" w:hAnsi="Sylfaen"/>
          <w:lang w:val="ka-GE"/>
        </w:rPr>
        <w:t>დავების</w:t>
      </w:r>
      <w:r w:rsidRPr="008D096C">
        <w:rPr>
          <w:lang w:val="ka-GE"/>
        </w:rPr>
        <w:t xml:space="preserve"> </w:t>
      </w:r>
      <w:r w:rsidRPr="008D096C">
        <w:rPr>
          <w:rFonts w:ascii="Sylfaen" w:hAnsi="Sylfaen"/>
          <w:lang w:val="ka-GE"/>
        </w:rPr>
        <w:t>სამმართველო</w:t>
      </w:r>
      <w:r>
        <w:rPr>
          <w:rFonts w:ascii="Sylfaen" w:hAnsi="Sylfaen"/>
          <w:lang w:val="ka-GE"/>
        </w:rPr>
        <w:t>ში და იგი</w:t>
      </w:r>
      <w:r>
        <w:rPr>
          <w:rFonts w:ascii="Sylfaen" w:hAnsi="Sylfaen" w:cs="Sylfaen"/>
          <w:sz w:val="24"/>
          <w:szCs w:val="24"/>
          <w:lang w:val="ka-GE"/>
        </w:rPr>
        <w:t xml:space="preserve"> სამინისტროსა და სსიპ „დასაქმების ხელშეწყობის სახელმწიფო სააგენტოს“ გაუწევს ექსპერტულ დახმარებას შემდეგი მიმართულებებით:</w:t>
      </w:r>
    </w:p>
    <w:p w:rsidR="008E1D0A" w:rsidRDefault="008E1D0A" w:rsidP="003B3C57">
      <w:pPr>
        <w:spacing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ა) აქტიური შრომის ბაზრის პოლიტიკის სისტემის ჩამოყალიბებაში დახმარება;</w:t>
      </w:r>
    </w:p>
    <w:p w:rsidR="008E1D0A" w:rsidRDefault="008E1D0A" w:rsidP="003B3C57">
      <w:pPr>
        <w:spacing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ბ) დასაქმების საშუამავლო სერვისებისა და მეთოდოლოგიის შექმნა/განვითარებაში;</w:t>
      </w:r>
    </w:p>
    <w:p w:rsidR="008E1D0A" w:rsidRDefault="008E1D0A" w:rsidP="003B3C57">
      <w:pPr>
        <w:spacing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lastRenderedPageBreak/>
        <w:t>გ) შრომითი მიგრაციის (მათ შორის ცირკულარული მიგრაციის) სისტემის შექმნა/განვითარებაში.</w:t>
      </w:r>
    </w:p>
    <w:p w:rsidR="008E1D0A" w:rsidRPr="008D096C" w:rsidRDefault="008E1D0A" w:rsidP="003B3C57">
      <w:pPr>
        <w:spacing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ყოველივე ზემოაღნიშნულის გათვალისწინებით, გთხოვთ დაავალოთ შესაბამის დეპარტამენტს </w:t>
      </w:r>
      <w:r w:rsidR="008C7CCD">
        <w:rPr>
          <w:rFonts w:ascii="Sylfaen" w:hAnsi="Sylfaen" w:cs="Sylfaen"/>
          <w:sz w:val="24"/>
          <w:szCs w:val="24"/>
          <w:lang w:val="ka-GE"/>
        </w:rPr>
        <w:t xml:space="preserve">შესაბამისი </w:t>
      </w:r>
      <w:r>
        <w:rPr>
          <w:rFonts w:ascii="Sylfaen" w:hAnsi="Sylfaen" w:cs="Sylfaen"/>
          <w:sz w:val="24"/>
          <w:szCs w:val="24"/>
          <w:lang w:val="ka-GE"/>
        </w:rPr>
        <w:t xml:space="preserve">შრომითი ხელშეკრულების </w:t>
      </w:r>
      <w:r w:rsidR="008C7CCD">
        <w:rPr>
          <w:rFonts w:ascii="Sylfaen" w:hAnsi="Sylfaen" w:cs="Sylfaen"/>
          <w:sz w:val="24"/>
          <w:szCs w:val="24"/>
          <w:lang w:val="ka-GE"/>
        </w:rPr>
        <w:t>მომზადება და გერმანელ ექსპერტთან გაფორმების უზრუნველყოფა.</w:t>
      </w:r>
    </w:p>
    <w:p w:rsidR="00181FA3" w:rsidRDefault="00181FA3" w:rsidP="003B3C57">
      <w:pPr>
        <w:spacing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დანართის სახით გიგზავნით </w:t>
      </w:r>
      <w:r w:rsidRPr="003B3C57">
        <w:rPr>
          <w:rFonts w:ascii="Sylfaen" w:hAnsi="Sylfaen" w:cs="Sylfaen"/>
          <w:sz w:val="24"/>
          <w:szCs w:val="24"/>
          <w:lang w:val="ka-GE"/>
        </w:rPr>
        <w:t>საქართველოს ოკუპირებული ტერიტორიებიდან დევნილთა,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3B3C57">
        <w:rPr>
          <w:rFonts w:ascii="Sylfaen" w:hAnsi="Sylfaen" w:cs="Sylfaen"/>
          <w:sz w:val="24"/>
          <w:szCs w:val="24"/>
          <w:lang w:val="ka-GE"/>
        </w:rPr>
        <w:t>შრომის, ჯანმრთელობისა და სოციალური დაცვის</w:t>
      </w:r>
      <w:r>
        <w:rPr>
          <w:rFonts w:ascii="Sylfaen" w:hAnsi="Sylfaen" w:cs="Sylfaen"/>
          <w:sz w:val="24"/>
          <w:szCs w:val="24"/>
          <w:lang w:val="ka-GE"/>
        </w:rPr>
        <w:t xml:space="preserve"> სამინისტროსა და </w:t>
      </w:r>
      <w:r w:rsidRPr="00AB58F5">
        <w:rPr>
          <w:rFonts w:ascii="Sylfaen" w:hAnsi="Sylfaen" w:cs="Sylfaen"/>
          <w:sz w:val="24"/>
          <w:szCs w:val="24"/>
          <w:lang w:val="ka-GE"/>
        </w:rPr>
        <w:t>გერმანიის საერთაშორისო თანამშრომლობის საზოგადოება</w:t>
      </w:r>
      <w:r>
        <w:rPr>
          <w:rFonts w:ascii="Sylfaen" w:hAnsi="Sylfaen" w:cs="Sylfaen"/>
          <w:sz w:val="24"/>
          <w:szCs w:val="24"/>
          <w:lang w:val="ka-GE"/>
        </w:rPr>
        <w:t>ს</w:t>
      </w:r>
      <w:r w:rsidRPr="00AB58F5">
        <w:rPr>
          <w:rFonts w:ascii="Sylfaen" w:hAnsi="Sylfaen" w:cs="Sylfaen"/>
          <w:sz w:val="24"/>
          <w:szCs w:val="24"/>
          <w:lang w:val="ka-GE"/>
        </w:rPr>
        <w:t xml:space="preserve"> (GIZ)</w:t>
      </w:r>
      <w:r>
        <w:rPr>
          <w:rFonts w:ascii="Sylfaen" w:hAnsi="Sylfaen" w:cs="Sylfaen"/>
          <w:sz w:val="24"/>
          <w:szCs w:val="24"/>
          <w:lang w:val="ka-GE"/>
        </w:rPr>
        <w:t xml:space="preserve">  შორის გაფორმებულ </w:t>
      </w:r>
      <w:r w:rsidR="008D096C">
        <w:rPr>
          <w:rFonts w:ascii="Sylfaen" w:hAnsi="Sylfaen" w:cs="Sylfaen"/>
          <w:sz w:val="24"/>
          <w:szCs w:val="24"/>
          <w:lang w:val="ka-GE"/>
        </w:rPr>
        <w:t>მემორანდუმს</w:t>
      </w:r>
      <w:r>
        <w:rPr>
          <w:rFonts w:ascii="Sylfaen" w:hAnsi="Sylfaen" w:cs="Sylfaen"/>
          <w:sz w:val="24"/>
          <w:szCs w:val="24"/>
          <w:lang w:val="ka-GE"/>
        </w:rPr>
        <w:t xml:space="preserve"> და საერთაშორისო ექსპერტის აყვანის თაობაზე გაფორმებულ შეთანხმებას.</w:t>
      </w:r>
    </w:p>
    <w:p w:rsidR="00181FA3" w:rsidRPr="00181FA3" w:rsidRDefault="00181FA3" w:rsidP="003B3C57">
      <w:pPr>
        <w:spacing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დანართი: 2 დოკუმენტი.</w:t>
      </w:r>
    </w:p>
    <w:p w:rsidR="003809B6" w:rsidRPr="003809B6" w:rsidRDefault="003809B6" w:rsidP="00276C26">
      <w:pPr>
        <w:autoSpaceDE w:val="0"/>
        <w:autoSpaceDN w:val="0"/>
        <w:adjustRightInd w:val="0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პატივისცემით,</w:t>
      </w:r>
    </w:p>
    <w:sectPr w:rsidR="003809B6" w:rsidRPr="003809B6" w:rsidSect="00276C2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776A0"/>
    <w:multiLevelType w:val="hybridMultilevel"/>
    <w:tmpl w:val="3E34A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63C68"/>
    <w:multiLevelType w:val="hybridMultilevel"/>
    <w:tmpl w:val="C1A43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3C2"/>
    <w:rsid w:val="00015CF0"/>
    <w:rsid w:val="000265C7"/>
    <w:rsid w:val="00034988"/>
    <w:rsid w:val="00074FE9"/>
    <w:rsid w:val="0007687A"/>
    <w:rsid w:val="000A283E"/>
    <w:rsid w:val="00181FA3"/>
    <w:rsid w:val="00184CC0"/>
    <w:rsid w:val="001939B3"/>
    <w:rsid w:val="00196E4C"/>
    <w:rsid w:val="001F4F20"/>
    <w:rsid w:val="00233ECA"/>
    <w:rsid w:val="00276C26"/>
    <w:rsid w:val="0036014C"/>
    <w:rsid w:val="00364CFB"/>
    <w:rsid w:val="00366475"/>
    <w:rsid w:val="00371C6B"/>
    <w:rsid w:val="00375B30"/>
    <w:rsid w:val="003809B6"/>
    <w:rsid w:val="0039103E"/>
    <w:rsid w:val="003B3C57"/>
    <w:rsid w:val="003F6A01"/>
    <w:rsid w:val="003F6AE0"/>
    <w:rsid w:val="00460664"/>
    <w:rsid w:val="004650BB"/>
    <w:rsid w:val="004E7B7E"/>
    <w:rsid w:val="004F06FA"/>
    <w:rsid w:val="005133C2"/>
    <w:rsid w:val="005652AD"/>
    <w:rsid w:val="005A7C21"/>
    <w:rsid w:val="005C29C0"/>
    <w:rsid w:val="005F2099"/>
    <w:rsid w:val="00624D56"/>
    <w:rsid w:val="00652828"/>
    <w:rsid w:val="006B2E7F"/>
    <w:rsid w:val="006F0CAA"/>
    <w:rsid w:val="006F6DBB"/>
    <w:rsid w:val="006F79F3"/>
    <w:rsid w:val="00703110"/>
    <w:rsid w:val="0075139F"/>
    <w:rsid w:val="0079247F"/>
    <w:rsid w:val="007A48F5"/>
    <w:rsid w:val="00824AA2"/>
    <w:rsid w:val="008C76D6"/>
    <w:rsid w:val="008C7CCD"/>
    <w:rsid w:val="008D096C"/>
    <w:rsid w:val="008E1D0A"/>
    <w:rsid w:val="009172C9"/>
    <w:rsid w:val="0094269C"/>
    <w:rsid w:val="009A5422"/>
    <w:rsid w:val="009B0061"/>
    <w:rsid w:val="00A35FD8"/>
    <w:rsid w:val="00A4189B"/>
    <w:rsid w:val="00A53A03"/>
    <w:rsid w:val="00A80C32"/>
    <w:rsid w:val="00A95A06"/>
    <w:rsid w:val="00AB58F5"/>
    <w:rsid w:val="00AC4E07"/>
    <w:rsid w:val="00AC5049"/>
    <w:rsid w:val="00B479BF"/>
    <w:rsid w:val="00B85B86"/>
    <w:rsid w:val="00C318ED"/>
    <w:rsid w:val="00C807C0"/>
    <w:rsid w:val="00C85D07"/>
    <w:rsid w:val="00CA0001"/>
    <w:rsid w:val="00DB3E78"/>
    <w:rsid w:val="00EA54DD"/>
    <w:rsid w:val="00F2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C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A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C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4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Rusudan Asatiani</dc:creator>
  <cp:lastModifiedBy>Giorgi Bunturi</cp:lastModifiedBy>
  <cp:revision>3</cp:revision>
  <cp:lastPrinted>2017-01-31T08:12:00Z</cp:lastPrinted>
  <dcterms:created xsi:type="dcterms:W3CDTF">2020-01-14T10:59:00Z</dcterms:created>
  <dcterms:modified xsi:type="dcterms:W3CDTF">2020-01-14T11:10:00Z</dcterms:modified>
</cp:coreProperties>
</file>